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3B7DF9CB" w:rsidR="002D2A71" w:rsidRPr="004C1498" w:rsidRDefault="00670A66"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4624" behindDoc="0" locked="0" layoutInCell="1" allowOverlap="1" wp14:anchorId="6AE4A47B" wp14:editId="59287424">
            <wp:simplePos x="0" y="0"/>
            <wp:positionH relativeFrom="column">
              <wp:posOffset>80645</wp:posOffset>
            </wp:positionH>
            <wp:positionV relativeFrom="paragraph">
              <wp:posOffset>148590</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C4DEF">
        <w:rPr>
          <w:noProof/>
        </w:rPr>
        <w:drawing>
          <wp:anchor distT="0" distB="0" distL="114300" distR="114300" simplePos="0" relativeHeight="251672576" behindDoc="0" locked="0" layoutInCell="1" allowOverlap="1" wp14:anchorId="5393D98C" wp14:editId="59D42AE2">
            <wp:simplePos x="0" y="0"/>
            <wp:positionH relativeFrom="column">
              <wp:posOffset>5543756</wp:posOffset>
            </wp:positionH>
            <wp:positionV relativeFrom="paragraph">
              <wp:posOffset>107315</wp:posOffset>
            </wp:positionV>
            <wp:extent cx="823595" cy="1169670"/>
            <wp:effectExtent l="38100" t="38100" r="90805" b="8763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11696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5C00CD13">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64D6BC2B" w:rsidR="008D2373" w:rsidRPr="003F71B4" w:rsidRDefault="00DB7B47" w:rsidP="003F71B4">
                            <w:pPr>
                              <w:spacing w:line="400" w:lineRule="exact"/>
                              <w:jc w:val="center"/>
                              <w:rPr>
                                <w:rFonts w:ascii="Cambria" w:hAnsi="Cambria" w:cs="Times New Roman"/>
                                <w:b/>
                                <w:color w:val="000000" w:themeColor="text1"/>
                                <w:sz w:val="40"/>
                                <w:szCs w:val="40"/>
                              </w:rPr>
                            </w:pPr>
                            <w:r w:rsidRPr="00DB7B47">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Review of Economic Assessment</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5D3A196B"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54632C">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0" w:history="1">
                              <w:r w:rsidR="0054632C" w:rsidRPr="0054632C">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https://www.anserpress.org/journal/rea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64D6BC2B" w:rsidR="008D2373" w:rsidRPr="003F71B4" w:rsidRDefault="00DB7B47" w:rsidP="003F71B4">
                      <w:pPr>
                        <w:spacing w:line="400" w:lineRule="exact"/>
                        <w:jc w:val="center"/>
                        <w:rPr>
                          <w:rFonts w:ascii="Cambria" w:hAnsi="Cambria" w:cs="Times New Roman"/>
                          <w:b/>
                          <w:color w:val="000000" w:themeColor="text1"/>
                          <w:sz w:val="40"/>
                          <w:szCs w:val="40"/>
                        </w:rPr>
                      </w:pPr>
                      <w:r w:rsidRPr="00DB7B47">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Review of Economic Assessment</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5D3A196B" w:rsidR="002D2A71" w:rsidRPr="008D2373"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Pr="0054632C">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1" w:history="1">
                        <w:r w:rsidR="0054632C" w:rsidRPr="0054632C">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https://www.anserpress.org/journal/rea</w:t>
                        </w:r>
                      </w:hyperlink>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0B37CF62">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70DAA"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2741E762" w:rsidR="002D2A71" w:rsidRPr="004C1498" w:rsidRDefault="002D2A71" w:rsidP="002D2A71">
      <w:pPr>
        <w:spacing w:line="312" w:lineRule="auto"/>
        <w:rPr>
          <w:rFonts w:ascii="Cambria" w:hAnsi="Cambria" w:cs="Times New Roman"/>
          <w:b/>
          <w:color w:val="000000" w:themeColor="text1"/>
          <w:sz w:val="24"/>
          <w:szCs w:val="24"/>
        </w:rPr>
      </w:pPr>
      <w:bookmarkStart w:id="1" w:name="_Hlk120907006"/>
      <w:bookmarkEnd w:id="1"/>
    </w:p>
    <w:p w14:paraId="356A9A2B" w14:textId="0EC85B27" w:rsidR="002D2A71" w:rsidRPr="004C1498" w:rsidRDefault="002D2A71" w:rsidP="002D2A71">
      <w:pPr>
        <w:spacing w:line="312" w:lineRule="auto"/>
        <w:rPr>
          <w:rFonts w:ascii="Cambria" w:hAnsi="Cambria" w:cs="Times New Roman"/>
          <w:b/>
          <w:color w:val="000000" w:themeColor="text1"/>
          <w:sz w:val="24"/>
          <w:szCs w:val="24"/>
        </w:rPr>
      </w:pPr>
    </w:p>
    <w:p w14:paraId="55A92D93" w14:textId="6793B07F" w:rsidR="002D2A71" w:rsidRPr="004C1498" w:rsidRDefault="002D2A71" w:rsidP="002D2A71">
      <w:pPr>
        <w:spacing w:line="312" w:lineRule="auto"/>
        <w:rPr>
          <w:rFonts w:ascii="Cambria" w:hAnsi="Cambria" w:cs="Times New Roman"/>
          <w:b/>
          <w:color w:val="000000" w:themeColor="text1"/>
          <w:sz w:val="24"/>
          <w:szCs w:val="24"/>
        </w:rPr>
      </w:pPr>
    </w:p>
    <w:p w14:paraId="564644F4" w14:textId="63F8E24F" w:rsidR="002D2A71" w:rsidRPr="004C1498" w:rsidRDefault="002D2A71" w:rsidP="002D2A71">
      <w:pPr>
        <w:spacing w:line="312" w:lineRule="auto"/>
        <w:rPr>
          <w:rFonts w:ascii="Cambria" w:hAnsi="Cambria" w:cs="Times New Roman"/>
          <w:b/>
          <w:color w:val="000000" w:themeColor="text1"/>
          <w:sz w:val="24"/>
          <w:szCs w:val="24"/>
        </w:rPr>
      </w:pPr>
    </w:p>
    <w:p w14:paraId="25B5B593" w14:textId="02F878FF" w:rsidR="002D2A71" w:rsidRPr="004C1498" w:rsidRDefault="002D2A71" w:rsidP="002D2A71">
      <w:pPr>
        <w:rPr>
          <w:rFonts w:ascii="Cambria" w:eastAsia="等线" w:hAnsi="Cambria" w:cs="Times New Roman"/>
          <w:sz w:val="24"/>
          <w:szCs w:val="24"/>
          <w:vertAlign w:val="superscript"/>
          <w:lang w:val="en"/>
        </w:rPr>
      </w:pPr>
    </w:p>
    <w:p w14:paraId="7A8C835C" w14:textId="12DBD83A" w:rsidR="00870783" w:rsidRPr="004C1498" w:rsidRDefault="00870783" w:rsidP="00870783">
      <w:pPr>
        <w:rPr>
          <w:rFonts w:ascii="Cambria" w:eastAsia="等线" w:hAnsi="Cambria" w:cs="Times New Roman"/>
          <w:sz w:val="24"/>
          <w:szCs w:val="24"/>
          <w:vertAlign w:val="superscript"/>
          <w:lang w:val="en"/>
        </w:rPr>
      </w:pPr>
    </w:p>
    <w:p w14:paraId="00A165A8" w14:textId="4885369D"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5633C0D4" w:rsidR="002D2A71" w:rsidRPr="004C1498" w:rsidRDefault="002D2A71" w:rsidP="002D2A71">
      <w:pPr>
        <w:rPr>
          <w:rFonts w:ascii="Cambria" w:eastAsia="等线" w:hAnsi="Cambria" w:cs="Times New Roman"/>
          <w:sz w:val="24"/>
          <w:szCs w:val="24"/>
          <w:vertAlign w:val="superscript"/>
          <w:lang w:val="en"/>
        </w:rPr>
      </w:pPr>
    </w:p>
    <w:p w14:paraId="179183BB" w14:textId="7DA302BB"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46C8C237" w:rsidR="002D2A71"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1ECF8AA1" w14:textId="46E4D6ED" w:rsidR="002C7D24" w:rsidRPr="002C7D24" w:rsidRDefault="002C7D24" w:rsidP="002C7D24">
      <w:pPr>
        <w:rPr>
          <w:rFonts w:ascii="Cambria" w:eastAsia="宋体" w:hAnsi="Cambria" w:cs="Times New Roman"/>
          <w:szCs w:val="21"/>
        </w:rPr>
      </w:pPr>
    </w:p>
    <w:p w14:paraId="54161903" w14:textId="6ECA7CE7" w:rsidR="002C7D24" w:rsidRPr="002C7D24" w:rsidRDefault="002C7D24" w:rsidP="002C7D24">
      <w:pPr>
        <w:rPr>
          <w:rFonts w:ascii="Cambria" w:eastAsia="宋体" w:hAnsi="Cambria" w:cs="Times New Roman"/>
          <w:szCs w:val="21"/>
        </w:rPr>
      </w:pPr>
    </w:p>
    <w:p w14:paraId="69268A93" w14:textId="069F0F89" w:rsidR="002C7D24" w:rsidRPr="002C7D24" w:rsidRDefault="002C7D24" w:rsidP="002C7D24">
      <w:pPr>
        <w:rPr>
          <w:rFonts w:ascii="Cambria" w:eastAsia="宋体" w:hAnsi="Cambria" w:cs="Times New Roman"/>
          <w:szCs w:val="21"/>
        </w:rPr>
      </w:pPr>
    </w:p>
    <w:p w14:paraId="1F239DFD" w14:textId="3470B4A0" w:rsidR="002C7D24" w:rsidRPr="002C7D24" w:rsidRDefault="002C7D24" w:rsidP="002C7D24">
      <w:pPr>
        <w:rPr>
          <w:rFonts w:ascii="Cambria" w:eastAsia="宋体" w:hAnsi="Cambria" w:cs="Times New Roman"/>
          <w:szCs w:val="21"/>
        </w:rPr>
      </w:pPr>
    </w:p>
    <w:p w14:paraId="62CE1D10" w14:textId="183DDED5" w:rsidR="002C7D24" w:rsidRPr="002C7D24" w:rsidRDefault="002C7D24" w:rsidP="002C7D24">
      <w:pPr>
        <w:rPr>
          <w:rFonts w:ascii="Cambria" w:eastAsia="宋体" w:hAnsi="Cambria" w:cs="Times New Roman"/>
          <w:szCs w:val="21"/>
        </w:rPr>
      </w:pPr>
    </w:p>
    <w:p w14:paraId="189A5A10" w14:textId="747DD2A1" w:rsidR="002C7D24" w:rsidRPr="002C7D24" w:rsidRDefault="002C7D24" w:rsidP="002C7D24">
      <w:pPr>
        <w:rPr>
          <w:rFonts w:ascii="Cambria" w:eastAsia="宋体" w:hAnsi="Cambria" w:cs="Times New Roman"/>
          <w:szCs w:val="21"/>
        </w:rPr>
      </w:pPr>
    </w:p>
    <w:p w14:paraId="1A065AE2" w14:textId="00D95544" w:rsidR="002C7D24" w:rsidRPr="002C7D24" w:rsidRDefault="002C7D24" w:rsidP="002C7D24">
      <w:pPr>
        <w:rPr>
          <w:rFonts w:ascii="Cambria" w:eastAsia="宋体" w:hAnsi="Cambria" w:cs="Times New Roman"/>
          <w:szCs w:val="21"/>
        </w:rPr>
      </w:pPr>
    </w:p>
    <w:p w14:paraId="2CA8B7EB" w14:textId="5FA47E46" w:rsidR="002C7D24" w:rsidRPr="002C7D24" w:rsidRDefault="002C7D24" w:rsidP="002C7D24">
      <w:pPr>
        <w:rPr>
          <w:rFonts w:ascii="Cambria" w:eastAsia="宋体" w:hAnsi="Cambria" w:cs="Times New Roman"/>
          <w:szCs w:val="21"/>
        </w:rPr>
      </w:pPr>
    </w:p>
    <w:p w14:paraId="448D28D8" w14:textId="7664CDB8" w:rsidR="002C7D24" w:rsidRPr="002C7D24" w:rsidRDefault="002C7D24" w:rsidP="002C7D24">
      <w:pPr>
        <w:rPr>
          <w:rFonts w:ascii="Cambria" w:eastAsia="宋体" w:hAnsi="Cambria" w:cs="Times New Roman"/>
          <w:szCs w:val="21"/>
        </w:rPr>
      </w:pPr>
    </w:p>
    <w:p w14:paraId="1434F13A" w14:textId="4E16E867" w:rsidR="002C7D24" w:rsidRPr="002C7D24" w:rsidRDefault="002C7D24" w:rsidP="002C7D24">
      <w:pPr>
        <w:rPr>
          <w:rFonts w:ascii="Cambria" w:eastAsia="宋体" w:hAnsi="Cambria" w:cs="Times New Roman"/>
          <w:szCs w:val="21"/>
        </w:rPr>
      </w:pPr>
    </w:p>
    <w:p w14:paraId="5FDEA94F" w14:textId="7C121922" w:rsidR="002C7D24" w:rsidRPr="002C7D24" w:rsidRDefault="002C7D24" w:rsidP="002C7D24">
      <w:pPr>
        <w:rPr>
          <w:rFonts w:ascii="Cambria" w:eastAsia="宋体" w:hAnsi="Cambria" w:cs="Times New Roman"/>
          <w:szCs w:val="21"/>
        </w:rPr>
      </w:pPr>
    </w:p>
    <w:p w14:paraId="5D5B1A98" w14:textId="0B183321" w:rsidR="002C7D24" w:rsidRPr="002C7D24" w:rsidRDefault="002C7D24" w:rsidP="002C7D24">
      <w:pPr>
        <w:rPr>
          <w:rFonts w:ascii="Cambria" w:eastAsia="宋体" w:hAnsi="Cambria" w:cs="Times New Roman"/>
          <w:szCs w:val="21"/>
        </w:rPr>
      </w:pPr>
    </w:p>
    <w:p w14:paraId="4B8F667A" w14:textId="77777777" w:rsidR="002C7D24" w:rsidRPr="002C7D24" w:rsidRDefault="002C7D24" w:rsidP="002C7D24">
      <w:pPr>
        <w:rPr>
          <w:rFonts w:ascii="Cambria" w:eastAsia="宋体" w:hAnsi="Cambria" w:cs="Times New Roman"/>
          <w:szCs w:val="21"/>
        </w:rPr>
      </w:pP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39"/>
      <w:bookmarkStart w:id="4"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54632C">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54632C">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2"/>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default" r:id="rId13"/>
      <w:footerReference w:type="default" r:id="rId14"/>
      <w:headerReference w:type="first" r:id="rId15"/>
      <w:footerReference w:type="first" r:id="rId16"/>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9B61" w14:textId="77777777" w:rsidR="009D140C" w:rsidRDefault="009D140C" w:rsidP="002D2A71">
      <w:r>
        <w:separator/>
      </w:r>
    </w:p>
  </w:endnote>
  <w:endnote w:type="continuationSeparator" w:id="0">
    <w:p w14:paraId="3A511AAA" w14:textId="77777777" w:rsidR="009D140C" w:rsidRDefault="009D140C"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ABE" w14:textId="184620A6" w:rsidR="00A978EA" w:rsidRPr="004D7898" w:rsidRDefault="0049111D" w:rsidP="00A978EA">
    <w:pPr>
      <w:pStyle w:val="a5"/>
      <w:rPr>
        <w:rFonts w:ascii="Cambria" w:hAnsi="Cambria"/>
        <w:sz w:val="21"/>
        <w:szCs w:val="21"/>
      </w:rPr>
    </w:pPr>
    <w:r>
      <w:rPr>
        <w:rFonts w:ascii="Cambria" w:hAnsi="Cambria"/>
        <w:sz w:val="21"/>
        <w:szCs w:val="21"/>
      </w:rPr>
      <w:t xml:space="preserve"> </w:t>
    </w:r>
  </w:p>
  <w:p w14:paraId="6AD0C280" w14:textId="3FFEF514" w:rsidR="00037DB3" w:rsidRPr="004D7898" w:rsidRDefault="0049111D" w:rsidP="00A978EA">
    <w:pPr>
      <w:pStyle w:val="a5"/>
      <w:rPr>
        <w:rFonts w:ascii="Cambria" w:hAnsi="Cambria"/>
        <w:sz w:val="21"/>
        <w:szCs w:val="21"/>
      </w:rPr>
    </w:pPr>
    <w:r>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4EEF90EB"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p>
  <w:p w14:paraId="7B0C64D3" w14:textId="378BEF8B" w:rsidR="002235CB" w:rsidRDefault="002235CB" w:rsidP="002235CB">
    <w:pPr>
      <w:pStyle w:val="a5"/>
      <w:rPr>
        <w:rFonts w:ascii="Cambria" w:hAnsi="Cambria"/>
        <w:sz w:val="21"/>
        <w:szCs w:val="21"/>
      </w:rPr>
    </w:pPr>
    <w:bookmarkStart w:id="7" w:name="_Hlk123071897"/>
    <w:bookmarkStart w:id="8"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r>
      <w:rPr>
        <w:rFonts w:ascii="Cambria" w:hAnsi="Cambria"/>
        <w:sz w:val="21"/>
        <w:szCs w:val="21"/>
      </w:rPr>
      <w:t>rea</w:t>
    </w:r>
  </w:p>
  <w:p w14:paraId="1B79DBB4" w14:textId="77777777" w:rsidR="002C7D24" w:rsidRDefault="002C7D24" w:rsidP="002C7D24">
    <w:pPr>
      <w:pStyle w:val="a5"/>
      <w:rPr>
        <w:rFonts w:ascii="Cambria" w:hAnsi="Cambria"/>
        <w:sz w:val="21"/>
        <w:szCs w:val="21"/>
      </w:rPr>
    </w:pPr>
    <w:bookmarkStart w:id="9" w:name="_Hlk123071542"/>
    <w:bookmarkStart w:id="10" w:name="_Hlk123071335"/>
    <w:bookmarkEnd w:id="7"/>
    <w:bookmarkEnd w:id="8"/>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2CEE5A83" w14:textId="77777777" w:rsidR="002C7D24" w:rsidRDefault="002C7D24" w:rsidP="002C7D24">
    <w:pPr>
      <w:pStyle w:val="a5"/>
      <w:rPr>
        <w:rFonts w:ascii="Cambria" w:hAnsi="Cambria"/>
        <w:sz w:val="21"/>
        <w:szCs w:val="21"/>
      </w:rPr>
    </w:pPr>
    <w:r w:rsidRPr="00D252B9">
      <w:rPr>
        <w:rFonts w:ascii="Cambria" w:hAnsi="Cambria"/>
        <w:sz w:val="21"/>
        <w:szCs w:val="21"/>
      </w:rPr>
      <w:t>(Creative Commons Attribution 4.0 International License)</w:t>
    </w:r>
  </w:p>
  <w:p w14:paraId="4F13306D" w14:textId="77777777" w:rsidR="002C7D24" w:rsidRPr="00D252B9" w:rsidRDefault="002C7D24" w:rsidP="002C7D24">
    <w:pPr>
      <w:pStyle w:val="a5"/>
      <w:spacing w:beforeLines="10" w:before="24" w:afterLines="10" w:after="24"/>
      <w:rPr>
        <w:rFonts w:ascii="Cambria" w:hAnsi="Cambria"/>
        <w:sz w:val="21"/>
        <w:szCs w:val="21"/>
      </w:rPr>
    </w:pPr>
    <w:bookmarkStart w:id="11" w:name="_Hlk123072127"/>
    <w:bookmarkEnd w:id="9"/>
    <w:bookmarkEnd w:id="10"/>
    <w:r w:rsidRPr="00ED08CC">
      <w:rPr>
        <w:rFonts w:ascii="Cambria" w:hAnsi="Cambria"/>
        <w:noProof/>
        <w:sz w:val="21"/>
        <w:szCs w:val="21"/>
      </w:rPr>
      <w:drawing>
        <wp:inline distT="0" distB="0" distL="0" distR="0" wp14:anchorId="5A7FF9DE" wp14:editId="7AA196DB">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1"/>
  <w:p w14:paraId="03AE6244" w14:textId="4638ABAF" w:rsidR="00A978EA" w:rsidRPr="004D7898" w:rsidRDefault="002C7D24" w:rsidP="002C7D24">
    <w:pPr>
      <w:pStyle w:val="a5"/>
      <w:rPr>
        <w:rFonts w:ascii="Cambria" w:hAnsi="Cambria"/>
        <w:sz w:val="21"/>
        <w:szCs w:val="21"/>
      </w:rPr>
    </w:pPr>
    <w:r w:rsidRPr="004D7898">
      <w:rPr>
        <w:rFonts w:ascii="Cambria" w:hAnsi="Cambria"/>
        <w:sz w:val="21"/>
        <w:szCs w:val="21"/>
      </w:rPr>
      <w:t xml:space="preserve">Received </w:t>
    </w:r>
    <w:r>
      <w:rPr>
        <w:rFonts w:ascii="Cambria" w:hAnsi="Cambria"/>
        <w:sz w:val="21"/>
        <w:szCs w:val="21"/>
      </w:rPr>
      <w:t>date</w:t>
    </w:r>
    <w:r w:rsidRPr="004D7898">
      <w:rPr>
        <w:rFonts w:ascii="Cambria" w:hAnsi="Cambria"/>
        <w:sz w:val="21"/>
        <w:szCs w:val="21"/>
      </w:rPr>
      <w:t xml:space="preserve">; Accepted </w:t>
    </w:r>
    <w:r>
      <w:rPr>
        <w:rFonts w:ascii="Cambria" w:hAnsi="Cambria"/>
        <w:sz w:val="21"/>
        <w:szCs w:val="21"/>
      </w:rPr>
      <w:t>date</w:t>
    </w:r>
    <w:r w:rsidRPr="004D7898">
      <w:rPr>
        <w:rFonts w:ascii="Cambria" w:hAnsi="Cambria"/>
        <w:sz w:val="21"/>
        <w:szCs w:val="21"/>
      </w:rPr>
      <w:t xml:space="preserve">; Available online </w:t>
    </w:r>
    <w:r>
      <w:rPr>
        <w:rFonts w:ascii="Cambria" w:hAnsi="Cambria"/>
        <w:sz w:val="21"/>
        <w:szCs w:val="21"/>
      </w:rPr>
      <w:t>date</w:t>
    </w:r>
    <w:r w:rsidR="0054632C">
      <w:rPr>
        <w:rFonts w:ascii="Cambria" w:hAnsi="Cambria"/>
        <w:sz w:val="21"/>
        <w:szCs w:val="21"/>
      </w:rPr>
      <w:t>;</w:t>
    </w:r>
    <w:r w:rsidR="0054632C" w:rsidRPr="0054632C">
      <w:t xml:space="preserve"> </w:t>
    </w:r>
    <w:r w:rsidR="0054632C" w:rsidRPr="0054632C">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2674" w14:textId="77777777" w:rsidR="009D140C" w:rsidRDefault="009D140C" w:rsidP="002D2A71">
      <w:r>
        <w:separator/>
      </w:r>
    </w:p>
  </w:footnote>
  <w:footnote w:type="continuationSeparator" w:id="0">
    <w:p w14:paraId="56C7101B" w14:textId="77777777" w:rsidR="009D140C" w:rsidRDefault="009D140C"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21071252"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DB7B47">
      <w:rPr>
        <w:rFonts w:ascii="Cambria" w:hAnsi="Cambria"/>
        <w:i/>
        <w:iCs/>
        <w:sz w:val="21"/>
        <w:szCs w:val="21"/>
      </w:rPr>
      <w:t xml:space="preserve">  </w:t>
    </w:r>
    <w:r w:rsidR="00DB7B47" w:rsidRPr="00DB7B47">
      <w:rPr>
        <w:rFonts w:ascii="Cambria" w:hAnsi="Cambria"/>
        <w:i/>
        <w:iCs/>
        <w:sz w:val="21"/>
        <w:szCs w:val="21"/>
      </w:rPr>
      <w:t>Review of Economic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0F5C7450" w:rsidR="00870783" w:rsidRPr="00A978EA" w:rsidRDefault="00DB7B47" w:rsidP="00870783">
    <w:pPr>
      <w:pStyle w:val="a3"/>
      <w:pBdr>
        <w:bottom w:val="none" w:sz="0" w:space="0" w:color="auto"/>
      </w:pBdr>
      <w:tabs>
        <w:tab w:val="left" w:pos="3070"/>
      </w:tabs>
      <w:rPr>
        <w:rFonts w:ascii="Cambria" w:hAnsi="Cambria"/>
        <w:sz w:val="22"/>
        <w:szCs w:val="22"/>
      </w:rPr>
    </w:pPr>
    <w:bookmarkStart w:id="6" w:name="_Hlk122125705"/>
    <w:r w:rsidRPr="00DB7B47">
      <w:rPr>
        <w:rFonts w:ascii="Cambria" w:hAnsi="Cambria"/>
        <w:sz w:val="22"/>
        <w:szCs w:val="22"/>
      </w:rPr>
      <w:t>Review of Economic Assessment</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97D97"/>
    <w:rsid w:val="000B0B84"/>
    <w:rsid w:val="00125498"/>
    <w:rsid w:val="001C62C1"/>
    <w:rsid w:val="0021218B"/>
    <w:rsid w:val="002235CB"/>
    <w:rsid w:val="00246286"/>
    <w:rsid w:val="00246D9B"/>
    <w:rsid w:val="0025385D"/>
    <w:rsid w:val="00255FA3"/>
    <w:rsid w:val="00281F16"/>
    <w:rsid w:val="002C7D24"/>
    <w:rsid w:val="002D0FFC"/>
    <w:rsid w:val="002D2A71"/>
    <w:rsid w:val="002E0C01"/>
    <w:rsid w:val="002E4C42"/>
    <w:rsid w:val="00337D3D"/>
    <w:rsid w:val="00375455"/>
    <w:rsid w:val="00377777"/>
    <w:rsid w:val="00397BD6"/>
    <w:rsid w:val="003B02E5"/>
    <w:rsid w:val="003C4DEF"/>
    <w:rsid w:val="003C5DC7"/>
    <w:rsid w:val="003F71B4"/>
    <w:rsid w:val="00406DEB"/>
    <w:rsid w:val="00444C93"/>
    <w:rsid w:val="00457EB6"/>
    <w:rsid w:val="0049111D"/>
    <w:rsid w:val="004950A2"/>
    <w:rsid w:val="004C1498"/>
    <w:rsid w:val="004C3565"/>
    <w:rsid w:val="004D6B98"/>
    <w:rsid w:val="004D7898"/>
    <w:rsid w:val="005126DE"/>
    <w:rsid w:val="0054632C"/>
    <w:rsid w:val="0059785C"/>
    <w:rsid w:val="005A273B"/>
    <w:rsid w:val="005D1CD3"/>
    <w:rsid w:val="005F15EB"/>
    <w:rsid w:val="006238BC"/>
    <w:rsid w:val="00670A66"/>
    <w:rsid w:val="00682EC1"/>
    <w:rsid w:val="00686C0C"/>
    <w:rsid w:val="00694FF8"/>
    <w:rsid w:val="0069703D"/>
    <w:rsid w:val="006D7B60"/>
    <w:rsid w:val="00700702"/>
    <w:rsid w:val="007061E4"/>
    <w:rsid w:val="00764DCD"/>
    <w:rsid w:val="00787ED0"/>
    <w:rsid w:val="007D2B78"/>
    <w:rsid w:val="007E152F"/>
    <w:rsid w:val="007F58E5"/>
    <w:rsid w:val="0081378E"/>
    <w:rsid w:val="0086563F"/>
    <w:rsid w:val="00870783"/>
    <w:rsid w:val="00882559"/>
    <w:rsid w:val="008A72DA"/>
    <w:rsid w:val="008D2373"/>
    <w:rsid w:val="008E60EE"/>
    <w:rsid w:val="008F3096"/>
    <w:rsid w:val="008F5690"/>
    <w:rsid w:val="00920FA1"/>
    <w:rsid w:val="009740EF"/>
    <w:rsid w:val="0098650C"/>
    <w:rsid w:val="009D140C"/>
    <w:rsid w:val="009D4E52"/>
    <w:rsid w:val="009D7B46"/>
    <w:rsid w:val="00A1179B"/>
    <w:rsid w:val="00A30DB7"/>
    <w:rsid w:val="00A81F42"/>
    <w:rsid w:val="00A83345"/>
    <w:rsid w:val="00A978EA"/>
    <w:rsid w:val="00AA4C20"/>
    <w:rsid w:val="00AF52AC"/>
    <w:rsid w:val="00B36BE7"/>
    <w:rsid w:val="00B72267"/>
    <w:rsid w:val="00BA3CB6"/>
    <w:rsid w:val="00BE628C"/>
    <w:rsid w:val="00C47FC4"/>
    <w:rsid w:val="00C51794"/>
    <w:rsid w:val="00C517DC"/>
    <w:rsid w:val="00CC72F8"/>
    <w:rsid w:val="00D0669E"/>
    <w:rsid w:val="00D06C65"/>
    <w:rsid w:val="00D30DEA"/>
    <w:rsid w:val="00D769A3"/>
    <w:rsid w:val="00DB7B47"/>
    <w:rsid w:val="00E90AD0"/>
    <w:rsid w:val="00ED1535"/>
    <w:rsid w:val="00EE0CEC"/>
    <w:rsid w:val="00EE7C07"/>
    <w:rsid w:val="00F2747E"/>
    <w:rsid w:val="00F73895"/>
    <w:rsid w:val="00F9565F"/>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rpress.org/journal/re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nserpress.org/journal/r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13</cp:revision>
  <cp:lastPrinted>2022-12-02T05:29:00Z</cp:lastPrinted>
  <dcterms:created xsi:type="dcterms:W3CDTF">2022-11-30T07:37:00Z</dcterms:created>
  <dcterms:modified xsi:type="dcterms:W3CDTF">2023-09-11T09:48:00Z</dcterms:modified>
</cp:coreProperties>
</file>